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540.0" w:type="dxa"/>
        <w:jc w:val="left"/>
        <w:tblInd w:w="-360.0" w:type="dxa"/>
        <w:tblLayout w:type="fixed"/>
        <w:tblLook w:val="0000"/>
      </w:tblPr>
      <w:tblGrid>
        <w:gridCol w:w="4284"/>
        <w:gridCol w:w="5256"/>
        <w:tblGridChange w:id="0">
          <w:tblGrid>
            <w:gridCol w:w="4284"/>
            <w:gridCol w:w="5256"/>
          </w:tblGrid>
        </w:tblGridChange>
      </w:tblGrid>
      <w:tr>
        <w:trPr>
          <w:cantSplit w:val="0"/>
          <w:tblHeader w:val="0"/>
        </w:trPr>
        <w:tc>
          <w:tcPr>
            <w:vAlign w:val="top"/>
          </w:tcPr>
          <w:p w:rsidR="00000000" w:rsidDel="00000000" w:rsidP="00000000" w:rsidRDefault="00000000" w:rsidRPr="00000000" w14:paraId="00000002">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BỘ GIÁO DỤC VÀ ĐÀO TẠO</w:t>
            </w:r>
          </w:p>
          <w:p w:rsidR="00000000" w:rsidDel="00000000" w:rsidP="00000000" w:rsidRDefault="00000000" w:rsidRPr="00000000" w14:paraId="00000003">
            <w:pPr>
              <w:jc w:val="center"/>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TRƯỜNG ĐẠI HỌC LUẬT TP.HCM</w:t>
            </w: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00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CỘNG HÒA XÃ HỘI CHỦ NGHĨA VIỆT NAM</w:t>
            </w:r>
          </w:p>
          <w:p w:rsidR="00000000" w:rsidDel="00000000" w:rsidP="00000000" w:rsidRDefault="00000000" w:rsidRPr="00000000" w14:paraId="00000006">
            <w:pPr>
              <w:jc w:val="center"/>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Độc lập – Tự do – Hạnh phúc</w:t>
            </w:r>
            <w:r w:rsidDel="00000000" w:rsidR="00000000" w:rsidRPr="00000000">
              <w:rPr>
                <w:rtl w:val="0"/>
              </w:rPr>
            </w:r>
          </w:p>
        </w:tc>
      </w:tr>
    </w:tbl>
    <w:p w:rsidR="00000000" w:rsidDel="00000000" w:rsidP="00000000" w:rsidRDefault="00000000" w:rsidRPr="00000000" w14:paraId="00000007">
      <w:pPr>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8"/>
          <w:szCs w:val="28"/>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-114299</wp:posOffset>
                </wp:positionH>
                <wp:positionV relativeFrom="paragraph">
                  <wp:posOffset>11430</wp:posOffset>
                </wp:positionV>
                <wp:extent cx="1371600" cy="1714500"/>
                <wp:wrapNone/>
                <wp:docPr id="1027" name=""/>
                <a:graphic>
                  <a:graphicData uri="http://schemas.microsoft.com/office/word/2010/wordprocessingShape">
                    <wps:wsp>
                      <wps:cNvSpPr txBox="1"/>
                      <wps:spPr>
                        <a:xfrm>
                          <a:off x="0" y="0"/>
                          <a:ext cx="1371600" cy="1714500"/>
                        </a:xfrm>
                        <a:prstGeom prst="rect"/>
                        <a:solidFill>
                          <a:srgbClr val="FFFFFF"/>
                        </a:solidFill>
                        <a:ln cap="flat" cmpd="sng" w="9525" algn="ctr">
                          <a:solidFill>
                            <a:srgbClr val="000000"/>
                          </a:solidFill>
                          <a:miter lim="800000"/>
                          <a:headEnd/>
                          <a:tailEnd/>
                        </a:ln>
                      </wps:spPr>
                      <wps:txbx>
                        <w:txbxContent>
                          <w:p w:rsidR="00000000" w:rsidDel="00000000" w:rsidP="00D50B3A"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139134" w:rsidRPr="000000-1">
                              <w:rPr>
                                <w:noProof w:val="1"/>
                                <w:w w:val="100"/>
                                <w:position w:val="-1"/>
                                <w:effect w:val="none"/>
                                <w:vertAlign w:val="baseline"/>
                                <w:cs w:val="0"/>
                                <w:em w:val="none"/>
                                <w:lang w:eastAsia="und" w:val="und"/>
                                <w:specVanish w:val="1"/>
                              </w:rPr>
                              <w:drawing>
                                <wp:inline distB="0" distT="0" distL="114300" distR="114300">
                                  <wp:extent cx="1180465" cy="1651635"/>
                                  <wp:effectExtent b="0" l="0" r="0" t="0"/>
                                  <wp:docPr id="1026" name=""/>
                                  <a:graphic>
                                    <a:graphicData uri="http://schemas.openxmlformats.org/drawingml/2006/picture">
                                      <pic:pic>
                                        <pic:nvPicPr>
                                          <pic:cNvPr id="1026" name=""/>
                                          <pic:cNvPicPr/>
                                        </pic:nvPicPr>
                                        <pic:blipFill>
                                          <a:blip r:embed="rId1"/>
                                          <a:srcRect/>
                                          <a:stretch>
                                            <a:fillRect/>
                                          </a:stretch>
                                        </pic:blipFill>
                                        <pic:spPr bwMode="clr">
                                          <a:xfrm>
                                            <a:ext cx="1180465" cy="1651635"/>
                                          </a:xfrm>
                                          <a:prstGeom prst="rect">
                                            <a:avLst/>
                                          </a:prstGeom>
                                          <a:noFill/>
                                          <a:ln cap="rnd" cmpd="sng" w="9525" algn="ctr">
                                            <a:noFill/>
                                            <a:miter lim="800000"/>
                                            <a:headEnd/>
                                            <a:tailEnd/>
                                          </a:ln>
                                        </pic:spPr>
                                      </pic:pic>
                                    </a:graphicData>
                                  </a:graphic>
                                </wp:inline>
                              </w:drawing>
                            </w:r>
                            <w:r w:rsidDel="000000-1" w:rsidR="13962042"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3910027"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11430</wp:posOffset>
                </wp:positionV>
                <wp:extent cx="1371600" cy="1714500"/>
                <wp:effectExtent b="0" l="0" r="0" t="0"/>
                <wp:wrapNone/>
                <wp:docPr id="102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71600" cy="1714500"/>
                        </a:xfrm>
                        <a:prstGeom prst="rect"/>
                        <a:ln/>
                      </pic:spPr>
                    </pic:pic>
                  </a:graphicData>
                </a:graphic>
              </wp:anchor>
            </w:drawing>
          </mc:Fallback>
        </mc:AlternateContent>
      </w:r>
    </w:p>
    <w:p w:rsidR="00000000" w:rsidDel="00000000" w:rsidP="00000000" w:rsidRDefault="00000000" w:rsidRPr="00000000" w14:paraId="00000009">
      <w:pPr>
        <w:ind w:left="720" w:firstLine="720"/>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LÝ LỊCH KHOA HỌC</w:t>
      </w: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11">
      <w:pPr>
        <w:spacing w:line="312"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Ị LÝ LỊCH SƠ LƯỢC:</w:t>
      </w:r>
      <w:r w:rsidDel="00000000" w:rsidR="00000000" w:rsidRPr="00000000">
        <w:rPr>
          <w:rtl w:val="0"/>
        </w:rPr>
      </w:r>
    </w:p>
    <w:p w:rsidR="00000000" w:rsidDel="00000000" w:rsidP="00000000" w:rsidRDefault="00000000" w:rsidRPr="00000000" w14:paraId="00000012">
      <w:pPr>
        <w:tabs>
          <w:tab w:val="left" w:leader="none" w:pos="5760"/>
        </w:tabs>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Họ và tên: Phạm Văn Võ</w:t>
        <w:tab/>
        <w:t xml:space="preserve">Giới tính: Nam</w:t>
      </w:r>
    </w:p>
    <w:p w:rsidR="00000000" w:rsidDel="00000000" w:rsidP="00000000" w:rsidRDefault="00000000" w:rsidRPr="00000000" w14:paraId="00000013">
      <w:pPr>
        <w:tabs>
          <w:tab w:val="left" w:leader="none" w:pos="5760"/>
        </w:tabs>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Ngày, tháng, năm sinh:01/02/1969</w:t>
        <w:tab/>
        <w:t xml:space="preserve">Nơi sinh: Hưng Yên</w:t>
      </w:r>
    </w:p>
    <w:p w:rsidR="00000000" w:rsidDel="00000000" w:rsidP="00000000" w:rsidRDefault="00000000" w:rsidRPr="00000000" w14:paraId="00000014">
      <w:pPr>
        <w:tabs>
          <w:tab w:val="left" w:leader="none" w:pos="5760"/>
        </w:tabs>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Quê quán: Đại Nại, Ngô Quyền, Tiên Lữ, Hưng Yên</w:t>
        <w:tab/>
        <w:t xml:space="preserve">Dân tộc:Kinh</w:t>
      </w:r>
    </w:p>
    <w:p w:rsidR="00000000" w:rsidDel="00000000" w:rsidP="00000000" w:rsidRDefault="00000000" w:rsidRPr="00000000" w14:paraId="00000015">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Chức vụ, đơn vị công tác hiện nay:  Phó trưởng khoa Luật Thương mại, Trường Đại học Luật TP. HCM</w:t>
      </w:r>
    </w:p>
    <w:p w:rsidR="00000000" w:rsidDel="00000000" w:rsidP="00000000" w:rsidRDefault="00000000" w:rsidRPr="00000000" w14:paraId="00000016">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Chỗ ở hiện nay: 37 đường số 8 khu phố 4, phường Hiệp Bình Chánh, quận Thủ Đức, TP. Hồ Chí Minh</w:t>
      </w:r>
    </w:p>
    <w:p w:rsidR="00000000" w:rsidDel="00000000" w:rsidP="00000000" w:rsidRDefault="00000000" w:rsidRPr="00000000" w14:paraId="00000017">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Điện thoại:</w:t>
        <w:tab/>
        <w:t xml:space="preserve"> 0903928190</w:t>
        <w:tab/>
        <w:t xml:space="preserve"> Email: </w:t>
      </w:r>
      <w:r w:rsidDel="00000000" w:rsidR="00000000" w:rsidRPr="00000000">
        <w:rPr>
          <w:rFonts w:ascii="Times New Roman" w:cs="Times New Roman" w:eastAsia="Times New Roman" w:hAnsi="Times New Roman"/>
          <w:i w:val="1"/>
          <w:sz w:val="28"/>
          <w:szCs w:val="28"/>
          <w:vertAlign w:val="baseline"/>
          <w:rtl w:val="0"/>
        </w:rPr>
        <w:t xml:space="preserve">pvvo@hcmulaw.edu.vn</w:t>
      </w:r>
      <w:r w:rsidDel="00000000" w:rsidR="00000000" w:rsidRPr="00000000">
        <w:rPr>
          <w:rtl w:val="0"/>
        </w:rPr>
      </w:r>
    </w:p>
    <w:p w:rsidR="00000000" w:rsidDel="00000000" w:rsidP="00000000" w:rsidRDefault="00000000" w:rsidRPr="00000000" w14:paraId="00000018">
      <w:pPr>
        <w:spacing w:line="312"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IỊ QUÁ TRÌNH ĐÀO TẠO:</w:t>
      </w:r>
      <w:r w:rsidDel="00000000" w:rsidR="00000000" w:rsidRPr="00000000">
        <w:rPr>
          <w:rtl w:val="0"/>
        </w:rPr>
      </w:r>
    </w:p>
    <w:p w:rsidR="00000000" w:rsidDel="00000000" w:rsidP="00000000" w:rsidRDefault="00000000" w:rsidRPr="00000000" w14:paraId="00000019">
      <w:pPr>
        <w:spacing w:line="312"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Đại học: </w:t>
      </w:r>
      <w:r w:rsidDel="00000000" w:rsidR="00000000" w:rsidRPr="00000000">
        <w:rPr>
          <w:rtl w:val="0"/>
        </w:rPr>
      </w:r>
    </w:p>
    <w:p w:rsidR="00000000" w:rsidDel="00000000" w:rsidP="00000000" w:rsidRDefault="00000000" w:rsidRPr="00000000" w14:paraId="0000001A">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Hệ đào tạo:</w:t>
        <w:tab/>
        <w:t xml:space="preserve">Chính quy</w:t>
        <w:tab/>
        <w:tab/>
        <w:tab/>
        <w:tab/>
        <w:t xml:space="preserve">Thời gian đào tạo: 1989-1994</w:t>
      </w:r>
    </w:p>
    <w:p w:rsidR="00000000" w:rsidDel="00000000" w:rsidP="00000000" w:rsidRDefault="00000000" w:rsidRPr="00000000" w14:paraId="0000001B">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Nơi học:</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Trường Đại học Luật Hà Nội</w:t>
      </w:r>
    </w:p>
    <w:p w:rsidR="00000000" w:rsidDel="00000000" w:rsidP="00000000" w:rsidRDefault="00000000" w:rsidRPr="00000000" w14:paraId="0000001C">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Ngành học: Luật kinh tế</w:t>
      </w:r>
    </w:p>
    <w:p w:rsidR="00000000" w:rsidDel="00000000" w:rsidP="00000000" w:rsidRDefault="00000000" w:rsidRPr="00000000" w14:paraId="0000001D">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Tên luận văn tốt nghiệp: Hoàn thiện chế độ sử dụng đất</w:t>
      </w:r>
    </w:p>
    <w:p w:rsidR="00000000" w:rsidDel="00000000" w:rsidP="00000000" w:rsidRDefault="00000000" w:rsidRPr="00000000" w14:paraId="0000001E">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Ngày và nơi bảo vệ luận văn: 1994, Hà Nội</w:t>
      </w:r>
    </w:p>
    <w:p w:rsidR="00000000" w:rsidDel="00000000" w:rsidP="00000000" w:rsidRDefault="00000000" w:rsidRPr="00000000" w14:paraId="0000001F">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Người hướng dẫn: TS. Trần Quang Huy</w:t>
      </w:r>
    </w:p>
    <w:p w:rsidR="00000000" w:rsidDel="00000000" w:rsidP="00000000" w:rsidRDefault="00000000" w:rsidRPr="00000000" w14:paraId="00000020">
      <w:pPr>
        <w:spacing w:line="312"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2.Thạc sĩ : </w:t>
      </w:r>
      <w:r w:rsidDel="00000000" w:rsidR="00000000" w:rsidRPr="00000000">
        <w:rPr>
          <w:rtl w:val="0"/>
        </w:rPr>
      </w:r>
    </w:p>
    <w:p w:rsidR="00000000" w:rsidDel="00000000" w:rsidP="00000000" w:rsidRDefault="00000000" w:rsidRPr="00000000" w14:paraId="00000021">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Hệ đào tạo:</w:t>
        <w:tab/>
        <w:t xml:space="preserve">không tập trung</w:t>
        <w:tab/>
        <w:tab/>
        <w:t xml:space="preserve">Thời gian đào tạo: 1998 - 2000</w:t>
      </w:r>
    </w:p>
    <w:p w:rsidR="00000000" w:rsidDel="00000000" w:rsidP="00000000" w:rsidRDefault="00000000" w:rsidRPr="00000000" w14:paraId="00000022">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Nơi học:</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Trường Đại học Luật TP. HCM</w:t>
      </w:r>
    </w:p>
    <w:p w:rsidR="00000000" w:rsidDel="00000000" w:rsidP="00000000" w:rsidRDefault="00000000" w:rsidRPr="00000000" w14:paraId="00000023">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Ngành học: Luật kinh tế và các vấn đề trọng tài</w:t>
      </w:r>
    </w:p>
    <w:p w:rsidR="00000000" w:rsidDel="00000000" w:rsidP="00000000" w:rsidRDefault="00000000" w:rsidRPr="00000000" w14:paraId="00000024">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Tên luận văn tốt nghiệp: Chế độ sở hữu toàn dân đối với đất đai trong điều kiện kinh tế thị trường</w:t>
      </w:r>
    </w:p>
    <w:p w:rsidR="00000000" w:rsidDel="00000000" w:rsidP="00000000" w:rsidRDefault="00000000" w:rsidRPr="00000000" w14:paraId="00000025">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Ngày và nơi bảo vệ luận văn: 2000, Trường Đại học Luật TP. HCM</w:t>
      </w:r>
    </w:p>
    <w:p w:rsidR="00000000" w:rsidDel="00000000" w:rsidP="00000000" w:rsidRDefault="00000000" w:rsidRPr="00000000" w14:paraId="00000026">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Người hướng dẫn: PGS, TS Mai Hồng Quỳ</w:t>
      </w:r>
    </w:p>
    <w:p w:rsidR="00000000" w:rsidDel="00000000" w:rsidP="00000000" w:rsidRDefault="00000000" w:rsidRPr="00000000" w14:paraId="00000027">
      <w:pPr>
        <w:spacing w:line="312"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3.Tiến sĩ : </w:t>
      </w:r>
      <w:r w:rsidDel="00000000" w:rsidR="00000000" w:rsidRPr="00000000">
        <w:rPr>
          <w:rtl w:val="0"/>
        </w:rPr>
      </w:r>
    </w:p>
    <w:p w:rsidR="00000000" w:rsidDel="00000000" w:rsidP="00000000" w:rsidRDefault="00000000" w:rsidRPr="00000000" w14:paraId="00000028">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Hệ đào tạo:</w:t>
        <w:tab/>
        <w:t xml:space="preserve">không tập trung</w:t>
        <w:tab/>
        <w:tab/>
        <w:tab/>
        <w:t xml:space="preserve">Thời gian đào tạo: 2004 - 2009</w:t>
      </w:r>
    </w:p>
    <w:p w:rsidR="00000000" w:rsidDel="00000000" w:rsidP="00000000" w:rsidRDefault="00000000" w:rsidRPr="00000000" w14:paraId="00000029">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Nơi học:</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Trường Đại học Luật TP. HCM</w:t>
      </w:r>
    </w:p>
    <w:p w:rsidR="00000000" w:rsidDel="00000000" w:rsidP="00000000" w:rsidRDefault="00000000" w:rsidRPr="00000000" w14:paraId="0000002A">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Ngành học: Luật kinh tế</w:t>
      </w:r>
    </w:p>
    <w:p w:rsidR="00000000" w:rsidDel="00000000" w:rsidP="00000000" w:rsidRDefault="00000000" w:rsidRPr="00000000" w14:paraId="0000002B">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Tên luận văn tốt nghiệp: Chế độ pháp lý về sở hữu đối với đất đai hiện nay ở Việt Nam</w:t>
      </w:r>
    </w:p>
    <w:p w:rsidR="00000000" w:rsidDel="00000000" w:rsidP="00000000" w:rsidRDefault="00000000" w:rsidRPr="00000000" w14:paraId="0000002C">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Ngày và nơi bảo vệ luận văn: Trường Đại học Luật TP. HCM</w:t>
      </w:r>
    </w:p>
    <w:p w:rsidR="00000000" w:rsidDel="00000000" w:rsidP="00000000" w:rsidRDefault="00000000" w:rsidRPr="00000000" w14:paraId="0000002D">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Người hướng dẫn: PGS, TS Nguyễn Thái Phúc và TS Nguyễn Đức Chính</w:t>
      </w:r>
    </w:p>
    <w:p w:rsidR="00000000" w:rsidDel="00000000" w:rsidP="00000000" w:rsidRDefault="00000000" w:rsidRPr="00000000" w14:paraId="0000002E">
      <w:pPr>
        <w:spacing w:line="312"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 Trình độ ngoại ngữ: Anh văn </w:t>
      </w:r>
      <w:r w:rsidDel="00000000" w:rsidR="00000000" w:rsidRPr="00000000">
        <w:rPr>
          <w:rtl w:val="0"/>
        </w:rPr>
      </w:r>
    </w:p>
    <w:p w:rsidR="00000000" w:rsidDel="00000000" w:rsidP="00000000" w:rsidRDefault="00000000" w:rsidRPr="00000000" w14:paraId="0000002F">
      <w:pPr>
        <w:spacing w:line="312"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 Học vị, học hàm, chức vụ kỹ thuật được chính thức cấp, số bằng, ngày và nơi cấp:</w:t>
      </w:r>
      <w:r w:rsidDel="00000000" w:rsidR="00000000" w:rsidRPr="00000000">
        <w:rPr>
          <w:rtl w:val="0"/>
        </w:rPr>
      </w:r>
    </w:p>
    <w:p w:rsidR="00000000" w:rsidDel="00000000" w:rsidP="00000000" w:rsidRDefault="00000000" w:rsidRPr="00000000" w14:paraId="00000030">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 xml:space="preserve">- Bằng tốt nghiệp phổ thông trung học, c</w:t>
      </w:r>
      <w:r w:rsidDel="00000000" w:rsidR="00000000" w:rsidRPr="00000000">
        <w:rPr>
          <w:rFonts w:ascii="Times New Roman" w:cs="Times New Roman" w:eastAsia="Times New Roman" w:hAnsi="Times New Roman"/>
          <w:sz w:val="28"/>
          <w:szCs w:val="28"/>
          <w:vertAlign w:val="baseline"/>
          <w:rtl w:val="0"/>
        </w:rPr>
        <w:t xml:space="preserve">ấp ngày 01/8/1986 tại Hưng Yên</w:t>
      </w:r>
    </w:p>
    <w:p w:rsidR="00000000" w:rsidDel="00000000" w:rsidP="00000000" w:rsidRDefault="00000000" w:rsidRPr="00000000" w14:paraId="00000031">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 xml:space="preserve">- Bằng tốt nghiệp đại học, </w:t>
      </w:r>
      <w:r w:rsidDel="00000000" w:rsidR="00000000" w:rsidRPr="00000000">
        <w:rPr>
          <w:rFonts w:ascii="Times New Roman" w:cs="Times New Roman" w:eastAsia="Times New Roman" w:hAnsi="Times New Roman"/>
          <w:sz w:val="28"/>
          <w:szCs w:val="28"/>
          <w:vertAlign w:val="baseline"/>
          <w:rtl w:val="0"/>
        </w:rPr>
        <w:t xml:space="preserve">số hiệu bằng: A 11294, cấp ngày 16/8/1994 tại Hà Nội</w:t>
      </w:r>
    </w:p>
    <w:p w:rsidR="00000000" w:rsidDel="00000000" w:rsidP="00000000" w:rsidRDefault="00000000" w:rsidRPr="00000000" w14:paraId="00000032">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w:t>
      </w:r>
      <w:r w:rsidDel="00000000" w:rsidR="00000000" w:rsidRPr="00000000">
        <w:rPr>
          <w:rFonts w:ascii="Times New Roman" w:cs="Times New Roman" w:eastAsia="Times New Roman" w:hAnsi="Times New Roman"/>
          <w:b w:val="1"/>
          <w:sz w:val="28"/>
          <w:szCs w:val="28"/>
          <w:vertAlign w:val="baseline"/>
          <w:rtl w:val="0"/>
        </w:rPr>
        <w:t xml:space="preserve">Bằng thạc sỹ luật học</w:t>
      </w:r>
      <w:r w:rsidDel="00000000" w:rsidR="00000000" w:rsidRPr="00000000">
        <w:rPr>
          <w:rFonts w:ascii="Times New Roman" w:cs="Times New Roman" w:eastAsia="Times New Roman" w:hAnsi="Times New Roman"/>
          <w:sz w:val="28"/>
          <w:szCs w:val="28"/>
          <w:vertAlign w:val="baseline"/>
          <w:rtl w:val="0"/>
        </w:rPr>
        <w:t xml:space="preserve">, số hiệu bằng:  17770, cấp ngày 29/12/2000 tại Hà Nội</w:t>
      </w:r>
    </w:p>
    <w:p w:rsidR="00000000" w:rsidDel="00000000" w:rsidP="00000000" w:rsidRDefault="00000000" w:rsidRPr="00000000" w14:paraId="00000033">
      <w:pPr>
        <w:spacing w:line="312"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Bằng tiến sĩ luật học</w:t>
      </w:r>
      <w:r w:rsidDel="00000000" w:rsidR="00000000" w:rsidRPr="00000000">
        <w:rPr>
          <w:rFonts w:ascii="Times New Roman" w:cs="Times New Roman" w:eastAsia="Times New Roman" w:hAnsi="Times New Roman"/>
          <w:sz w:val="28"/>
          <w:szCs w:val="28"/>
          <w:vertAlign w:val="baseline"/>
          <w:rtl w:val="0"/>
        </w:rPr>
        <w:t xml:space="preserve">, số hiệu bằng: 06770, cấp ngày 08/04/2010 tại Hà Nội</w:t>
      </w:r>
    </w:p>
    <w:p w:rsidR="00000000" w:rsidDel="00000000" w:rsidP="00000000" w:rsidRDefault="00000000" w:rsidRPr="00000000" w14:paraId="00000034">
      <w:pPr>
        <w:spacing w:line="312"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35">
      <w:pPr>
        <w:spacing w:line="312"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IIỊ QUÁ TRÌNH CÔNG TÁC CHUYÊN MÔN KỂ TỪ KHI TỐT NGHIỆP</w:t>
      </w:r>
      <w:r w:rsidDel="00000000" w:rsidR="00000000" w:rsidRPr="00000000">
        <w:rPr>
          <w:rtl w:val="0"/>
        </w:rPr>
      </w:r>
    </w:p>
    <w:p w:rsidR="00000000" w:rsidDel="00000000" w:rsidP="00000000" w:rsidRDefault="00000000" w:rsidRPr="00000000" w14:paraId="00000036">
      <w:pPr>
        <w:spacing w:line="312"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37">
      <w:pPr>
        <w:spacing w:line="312" w:lineRule="auto"/>
        <w:rPr>
          <w:rFonts w:ascii="Times New Roman" w:cs="Times New Roman" w:eastAsia="Times New Roman" w:hAnsi="Times New Roman"/>
          <w:b w:val="0"/>
          <w:sz w:val="28"/>
          <w:szCs w:val="28"/>
          <w:vertAlign w:val="baseline"/>
        </w:rPr>
      </w:pPr>
      <w:r w:rsidDel="00000000" w:rsidR="00000000" w:rsidRPr="00000000">
        <w:rPr>
          <w:rtl w:val="0"/>
        </w:rPr>
      </w:r>
    </w:p>
    <w:tbl>
      <w:tblPr>
        <w:tblStyle w:val="Table2"/>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3060"/>
        <w:gridCol w:w="3528"/>
        <w:tblGridChange w:id="0">
          <w:tblGrid>
            <w:gridCol w:w="2268"/>
            <w:gridCol w:w="3060"/>
            <w:gridCol w:w="3528"/>
          </w:tblGrid>
        </w:tblGridChange>
      </w:tblGrid>
      <w:tr>
        <w:trPr>
          <w:cantSplit w:val="0"/>
          <w:tblHeader w:val="0"/>
        </w:trPr>
        <w:tc>
          <w:tcPr>
            <w:vAlign w:val="top"/>
          </w:tcPr>
          <w:p w:rsidR="00000000" w:rsidDel="00000000" w:rsidP="00000000" w:rsidRDefault="00000000" w:rsidRPr="00000000" w14:paraId="00000038">
            <w:pPr>
              <w:spacing w:line="312"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Thời gian</w:t>
            </w:r>
          </w:p>
        </w:tc>
        <w:tc>
          <w:tcPr>
            <w:vAlign w:val="top"/>
          </w:tcPr>
          <w:p w:rsidR="00000000" w:rsidDel="00000000" w:rsidP="00000000" w:rsidRDefault="00000000" w:rsidRPr="00000000" w14:paraId="00000039">
            <w:pPr>
              <w:spacing w:line="312"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Nơi công tác</w:t>
            </w:r>
          </w:p>
        </w:tc>
        <w:tc>
          <w:tcPr>
            <w:vAlign w:val="top"/>
          </w:tcPr>
          <w:p w:rsidR="00000000" w:rsidDel="00000000" w:rsidP="00000000" w:rsidRDefault="00000000" w:rsidRPr="00000000" w14:paraId="0000003A">
            <w:pPr>
              <w:spacing w:line="312"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Công việc đảm nhiệm</w:t>
            </w:r>
          </w:p>
        </w:tc>
      </w:tr>
      <w:tr>
        <w:trPr>
          <w:cantSplit w:val="0"/>
          <w:trHeight w:val="1133" w:hRule="atLeast"/>
          <w:tblHeader w:val="0"/>
        </w:trPr>
        <w:tc>
          <w:tcPr>
            <w:vAlign w:val="top"/>
          </w:tcPr>
          <w:p w:rsidR="00000000" w:rsidDel="00000000" w:rsidP="00000000" w:rsidRDefault="00000000" w:rsidRPr="00000000" w14:paraId="0000003B">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Từ 1994 đến nay</w:t>
            </w:r>
          </w:p>
        </w:tc>
        <w:tc>
          <w:tcPr>
            <w:vAlign w:val="top"/>
          </w:tcPr>
          <w:p w:rsidR="00000000" w:rsidDel="00000000" w:rsidP="00000000" w:rsidRDefault="00000000" w:rsidRPr="00000000" w14:paraId="0000003C">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Khoa Luật Thương mại, Trường Đại học Luật TP. HCM</w:t>
            </w:r>
          </w:p>
        </w:tc>
        <w:tc>
          <w:tcPr>
            <w:vAlign w:val="top"/>
          </w:tcPr>
          <w:p w:rsidR="00000000" w:rsidDel="00000000" w:rsidP="00000000" w:rsidRDefault="00000000" w:rsidRPr="00000000" w14:paraId="0000003D">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Giảng viên </w:t>
            </w:r>
          </w:p>
        </w:tc>
      </w:tr>
      <w:tr>
        <w:trPr>
          <w:cantSplit w:val="0"/>
          <w:tblHeader w:val="0"/>
        </w:trPr>
        <w:tc>
          <w:tcPr>
            <w:vAlign w:val="top"/>
          </w:tcPr>
          <w:p w:rsidR="00000000" w:rsidDel="00000000" w:rsidP="00000000" w:rsidRDefault="00000000" w:rsidRPr="00000000" w14:paraId="0000003E">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Từ 2003 đến 2007</w:t>
            </w:r>
          </w:p>
        </w:tc>
        <w:tc>
          <w:tcPr>
            <w:vAlign w:val="top"/>
          </w:tcPr>
          <w:p w:rsidR="00000000" w:rsidDel="00000000" w:rsidP="00000000" w:rsidRDefault="00000000" w:rsidRPr="00000000" w14:paraId="0000003F">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Khoa Luật Thương mại, Trường Đại học Luật TP. HCM</w:t>
            </w:r>
          </w:p>
        </w:tc>
        <w:tc>
          <w:tcPr>
            <w:vAlign w:val="top"/>
          </w:tcPr>
          <w:p w:rsidR="00000000" w:rsidDel="00000000" w:rsidP="00000000" w:rsidRDefault="00000000" w:rsidRPr="00000000" w14:paraId="00000040">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Trưởng  bộ môn Luật Đất đai – Môi trường</w:t>
            </w:r>
          </w:p>
        </w:tc>
      </w:tr>
      <w:tr>
        <w:trPr>
          <w:cantSplit w:val="0"/>
          <w:tblHeader w:val="0"/>
        </w:trPr>
        <w:tc>
          <w:tcPr>
            <w:vAlign w:val="top"/>
          </w:tcPr>
          <w:p w:rsidR="00000000" w:rsidDel="00000000" w:rsidP="00000000" w:rsidRDefault="00000000" w:rsidRPr="00000000" w14:paraId="00000041">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Từ 2007 đến nay</w:t>
            </w:r>
          </w:p>
        </w:tc>
        <w:tc>
          <w:tcPr>
            <w:vAlign w:val="top"/>
          </w:tcPr>
          <w:p w:rsidR="00000000" w:rsidDel="00000000" w:rsidP="00000000" w:rsidRDefault="00000000" w:rsidRPr="00000000" w14:paraId="00000042">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Khoa Luật Thương mại, Trường Đại học Luật TP. HCM</w:t>
            </w:r>
          </w:p>
        </w:tc>
        <w:tc>
          <w:tcPr>
            <w:vAlign w:val="top"/>
          </w:tcPr>
          <w:p w:rsidR="00000000" w:rsidDel="00000000" w:rsidP="00000000" w:rsidRDefault="00000000" w:rsidRPr="00000000" w14:paraId="00000043">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Phó trưởng khoa Luật Thương mại</w:t>
            </w:r>
          </w:p>
        </w:tc>
      </w:tr>
      <w:tr>
        <w:trPr>
          <w:cantSplit w:val="0"/>
          <w:tblHeader w:val="0"/>
        </w:trPr>
        <w:tc>
          <w:tcPr>
            <w:vAlign w:val="top"/>
          </w:tcPr>
          <w:p w:rsidR="00000000" w:rsidDel="00000000" w:rsidP="00000000" w:rsidRDefault="00000000" w:rsidRPr="00000000" w14:paraId="00000044">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Từ 1998 đến 2001</w:t>
            </w:r>
          </w:p>
        </w:tc>
        <w:tc>
          <w:tcPr>
            <w:vAlign w:val="top"/>
          </w:tcPr>
          <w:p w:rsidR="00000000" w:rsidDel="00000000" w:rsidP="00000000" w:rsidRDefault="00000000" w:rsidRPr="00000000" w14:paraId="00000045">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Đoàn Luật sư TP. HCM</w:t>
            </w:r>
          </w:p>
        </w:tc>
        <w:tc>
          <w:tcPr>
            <w:vAlign w:val="top"/>
          </w:tcPr>
          <w:p w:rsidR="00000000" w:rsidDel="00000000" w:rsidP="00000000" w:rsidRDefault="00000000" w:rsidRPr="00000000" w14:paraId="00000046">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Luật sư</w:t>
            </w:r>
          </w:p>
        </w:tc>
      </w:tr>
      <w:tr>
        <w:trPr>
          <w:cantSplit w:val="0"/>
          <w:tblHeader w:val="0"/>
        </w:trPr>
        <w:tc>
          <w:tcPr>
            <w:vAlign w:val="top"/>
          </w:tcPr>
          <w:p w:rsidR="00000000" w:rsidDel="00000000" w:rsidP="00000000" w:rsidRDefault="00000000" w:rsidRPr="00000000" w14:paraId="00000047">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Từ 2002 dến 2004</w:t>
            </w:r>
          </w:p>
        </w:tc>
        <w:tc>
          <w:tcPr>
            <w:vAlign w:val="top"/>
          </w:tcPr>
          <w:p w:rsidR="00000000" w:rsidDel="00000000" w:rsidP="00000000" w:rsidRDefault="00000000" w:rsidRPr="00000000" w14:paraId="00000048">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6"/>
                <w:szCs w:val="26"/>
                <w:vertAlign w:val="baseline"/>
                <w:rtl w:val="0"/>
              </w:rPr>
              <w:t xml:space="preserve">Black &amp;Veatch Internationnal</w:t>
            </w:r>
            <w:r w:rsidDel="00000000" w:rsidR="00000000" w:rsidRPr="00000000">
              <w:rPr>
                <w:rtl w:val="0"/>
              </w:rPr>
            </w:r>
          </w:p>
        </w:tc>
        <w:tc>
          <w:tcPr>
            <w:vAlign w:val="top"/>
          </w:tcPr>
          <w:p w:rsidR="00000000" w:rsidDel="00000000" w:rsidP="00000000" w:rsidRDefault="00000000" w:rsidRPr="00000000" w14:paraId="00000049">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Chuyên gia pháp luật</w:t>
            </w:r>
          </w:p>
        </w:tc>
      </w:tr>
    </w:tbl>
    <w:p w:rsidR="00000000" w:rsidDel="00000000" w:rsidP="00000000" w:rsidRDefault="00000000" w:rsidRPr="00000000" w14:paraId="0000004A">
      <w:pPr>
        <w:spacing w:line="312"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4B">
      <w:pPr>
        <w:spacing w:line="312"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CÁC MÔN GIẢNG DẠY</w:t>
      </w:r>
      <w:r w:rsidDel="00000000" w:rsidR="00000000" w:rsidRPr="00000000">
        <w:rPr>
          <w:rtl w:val="0"/>
        </w:rPr>
      </w:r>
    </w:p>
    <w:p w:rsidR="00000000" w:rsidDel="00000000" w:rsidP="00000000" w:rsidRDefault="00000000" w:rsidRPr="00000000" w14:paraId="0000004C">
      <w:pPr>
        <w:numPr>
          <w:ilvl w:val="0"/>
          <w:numId w:val="2"/>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Luật Đất đai</w:t>
      </w:r>
    </w:p>
    <w:p w:rsidR="00000000" w:rsidDel="00000000" w:rsidP="00000000" w:rsidRDefault="00000000" w:rsidRPr="00000000" w14:paraId="0000004D">
      <w:pPr>
        <w:numPr>
          <w:ilvl w:val="0"/>
          <w:numId w:val="2"/>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Luật Xây dựng</w:t>
      </w:r>
    </w:p>
    <w:p w:rsidR="00000000" w:rsidDel="00000000" w:rsidP="00000000" w:rsidRDefault="00000000" w:rsidRPr="00000000" w14:paraId="0000004E">
      <w:pPr>
        <w:numPr>
          <w:ilvl w:val="0"/>
          <w:numId w:val="2"/>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Luật Đấu thầu</w:t>
      </w:r>
    </w:p>
    <w:p w:rsidR="00000000" w:rsidDel="00000000" w:rsidP="00000000" w:rsidRDefault="00000000" w:rsidRPr="00000000" w14:paraId="0000004F">
      <w:pPr>
        <w:numPr>
          <w:ilvl w:val="0"/>
          <w:numId w:val="2"/>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Luật Môi trường</w:t>
      </w:r>
    </w:p>
    <w:p w:rsidR="00000000" w:rsidDel="00000000" w:rsidP="00000000" w:rsidRDefault="00000000" w:rsidRPr="00000000" w14:paraId="00000050">
      <w:pPr>
        <w:numPr>
          <w:ilvl w:val="0"/>
          <w:numId w:val="2"/>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Pháp luật về kinh doanh bất động sản</w:t>
      </w:r>
    </w:p>
    <w:p w:rsidR="00000000" w:rsidDel="00000000" w:rsidP="00000000" w:rsidRDefault="00000000" w:rsidRPr="00000000" w14:paraId="00000051">
      <w:pPr>
        <w:numPr>
          <w:ilvl w:val="0"/>
          <w:numId w:val="2"/>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Pháp luật và thể chế của thị trường bất động sản</w:t>
      </w:r>
    </w:p>
    <w:p w:rsidR="00000000" w:rsidDel="00000000" w:rsidP="00000000" w:rsidRDefault="00000000" w:rsidRPr="00000000" w14:paraId="00000052">
      <w:pPr>
        <w:numPr>
          <w:ilvl w:val="0"/>
          <w:numId w:val="2"/>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Pháp luật về nhà ở</w:t>
      </w:r>
    </w:p>
    <w:p w:rsidR="00000000" w:rsidDel="00000000" w:rsidP="00000000" w:rsidRDefault="00000000" w:rsidRPr="00000000" w14:paraId="00000053">
      <w:pPr>
        <w:numPr>
          <w:ilvl w:val="0"/>
          <w:numId w:val="2"/>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Pháp luật về Tài nguyên và bảo vệ môi trường trong hoạt động kinh doanh</w:t>
      </w:r>
    </w:p>
    <w:p w:rsidR="00000000" w:rsidDel="00000000" w:rsidP="00000000" w:rsidRDefault="00000000" w:rsidRPr="00000000" w14:paraId="00000054">
      <w:pPr>
        <w:spacing w:line="312"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 CÁC CÔNG TRÌNH KHOA HỌC ĐÃ CÔNG BỐ</w:t>
      </w:r>
      <w:r w:rsidDel="00000000" w:rsidR="00000000" w:rsidRPr="00000000">
        <w:rPr>
          <w:rtl w:val="0"/>
        </w:rPr>
      </w:r>
    </w:p>
    <w:p w:rsidR="00000000" w:rsidDel="00000000" w:rsidP="00000000" w:rsidRDefault="00000000" w:rsidRPr="00000000" w14:paraId="00000055">
      <w:pPr>
        <w:spacing w:line="312"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6">
      <w:pPr>
        <w:numPr>
          <w:ilvl w:val="0"/>
          <w:numId w:val="1"/>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Phạm Văn Võ (2001) Một số ý kiến về hoàn thiện thị trường bất động sản tại Việt Nam, Tạp chí Khoa học pháp lý (5), (37,40)</w:t>
      </w:r>
    </w:p>
    <w:p w:rsidR="00000000" w:rsidDel="00000000" w:rsidP="00000000" w:rsidRDefault="00000000" w:rsidRPr="00000000" w14:paraId="00000057">
      <w:pPr>
        <w:numPr>
          <w:ilvl w:val="0"/>
          <w:numId w:val="1"/>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Phạm Văn Võ (2003), Về mối quan hệ giữa Nhà nước với người sử dụng đất và sự thể hiện mối quan hệ này trong Dự thảo Luật Đất đai, Tạp chí Nhà nước và Pháp luật, (10), (10-14,17)</w:t>
      </w:r>
    </w:p>
    <w:p w:rsidR="00000000" w:rsidDel="00000000" w:rsidP="00000000" w:rsidRDefault="00000000" w:rsidRPr="00000000" w14:paraId="00000058">
      <w:pPr>
        <w:numPr>
          <w:ilvl w:val="0"/>
          <w:numId w:val="1"/>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Phạm Văn Võ (2005), Về cấu trúc và yếu tố cung – cầu – giá cả của thị trường sử dụng đất, Tạp chí khoa học pháp lý, (01), (8-13, 52)</w:t>
      </w:r>
    </w:p>
    <w:p w:rsidR="00000000" w:rsidDel="00000000" w:rsidP="00000000" w:rsidRDefault="00000000" w:rsidRPr="00000000" w14:paraId="00000059">
      <w:pPr>
        <w:numPr>
          <w:ilvl w:val="0"/>
          <w:numId w:val="1"/>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Phạm Văn Võ (2008), Về các đặc trưng của chế độ sở hữu toàn dân đối với đất đai ở Việt Nam hiện nay, Tạp chí Nhà nước và Pháp luật, (04), (29-37,41)</w:t>
      </w:r>
    </w:p>
    <w:p w:rsidR="00000000" w:rsidDel="00000000" w:rsidP="00000000" w:rsidRDefault="00000000" w:rsidRPr="00000000" w14:paraId="0000005A">
      <w:pPr>
        <w:numPr>
          <w:ilvl w:val="0"/>
          <w:numId w:val="1"/>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Phạm Văn Võ (2011), Thị trường hóa quan hệ đất đai và vấn đề bảo đảm quyền tài sản của người sử dụng đất, Tạp chí Khoa học pháp lý, số chuyên đề.</w:t>
      </w:r>
    </w:p>
    <w:p w:rsidR="00000000" w:rsidDel="00000000" w:rsidP="00000000" w:rsidRDefault="00000000" w:rsidRPr="00000000" w14:paraId="0000005B">
      <w:pPr>
        <w:numPr>
          <w:ilvl w:val="0"/>
          <w:numId w:val="1"/>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sz w:val="28"/>
          <w:szCs w:val="28"/>
          <w:rtl w:val="0"/>
        </w:rPr>
        <w:t xml:space="preserve">Phạm</w:t>
      </w:r>
      <w:r w:rsidDel="00000000" w:rsidR="00000000" w:rsidRPr="00000000">
        <w:rPr>
          <w:rFonts w:ascii="Times New Roman" w:cs="Times New Roman" w:eastAsia="Times New Roman" w:hAnsi="Times New Roman"/>
          <w:sz w:val="28"/>
          <w:szCs w:val="28"/>
          <w:vertAlign w:val="baseline"/>
          <w:rtl w:val="0"/>
        </w:rPr>
        <w:t xml:space="preserve"> Văn Võ – Nguyễn Hoàng Thùy Trang, Các mô hình sở hữu đất đai trên thế giới và những vấn đề pháp lí đặt ra đối với Việt Nam (2012), Tạp chí khoa học pháp lí (03), (45-52)</w:t>
      </w:r>
    </w:p>
    <w:p w:rsidR="00000000" w:rsidDel="00000000" w:rsidP="00000000" w:rsidRDefault="00000000" w:rsidRPr="00000000" w14:paraId="0000005C">
      <w:pPr>
        <w:numPr>
          <w:ilvl w:val="0"/>
          <w:numId w:val="1"/>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Tài liệu hướng dẫn môn học Luật Đất đai, Nxb Thanh Niên, 2007, (chương 1, chương 2).</w:t>
      </w:r>
    </w:p>
    <w:p w:rsidR="00000000" w:rsidDel="00000000" w:rsidP="00000000" w:rsidRDefault="00000000" w:rsidRPr="00000000" w14:paraId="0000005D">
      <w:pPr>
        <w:numPr>
          <w:ilvl w:val="0"/>
          <w:numId w:val="1"/>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Tập bài giảng môn Luật Đất đai, Trường Đại học Luật TP. HCM (chương 1, chương 2)</w:t>
      </w:r>
    </w:p>
    <w:p w:rsidR="00000000" w:rsidDel="00000000" w:rsidP="00000000" w:rsidRDefault="00000000" w:rsidRPr="00000000" w14:paraId="0000005E">
      <w:pPr>
        <w:numPr>
          <w:ilvl w:val="0"/>
          <w:numId w:val="1"/>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Chế độ pháp lí về sở hữu và quyền tài sản đối với đất đai (sách chuyên khảo), Nxb Lao động, 2012.</w:t>
      </w:r>
    </w:p>
    <w:p w:rsidR="00000000" w:rsidDel="00000000" w:rsidP="00000000" w:rsidRDefault="00000000" w:rsidRPr="00000000" w14:paraId="0000005F">
      <w:pPr>
        <w:numPr>
          <w:ilvl w:val="0"/>
          <w:numId w:val="1"/>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Về chính sách hỗ trợ khi nhà nước thu hồi đất (2015), Tạp chí Luật học (176), (56-66)</w:t>
      </w:r>
    </w:p>
    <w:p w:rsidR="00000000" w:rsidDel="00000000" w:rsidP="00000000" w:rsidRDefault="00000000" w:rsidRPr="00000000" w14:paraId="00000060">
      <w:pPr>
        <w:numPr>
          <w:ilvl w:val="0"/>
          <w:numId w:val="1"/>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Palatino Linotype" w:cs="Palatino Linotype" w:eastAsia="Palatino Linotype" w:hAnsi="Palatino Linotype"/>
          <w:color w:val="000000"/>
          <w:sz w:val="26"/>
          <w:szCs w:val="26"/>
          <w:vertAlign w:val="baseline"/>
          <w:rtl w:val="0"/>
        </w:rPr>
        <w:t xml:space="preserve">Cơ sở lí luận và thực tiễn hoàn thiện cơ chế giao đất, cho thuê đất, thu hồi đất - Qua thực tiễn tại các tỉnh đồng bằng Nam Bộ, Đề tài nghiên cứu khoa học cấp bộ ( Chủ nhiệm đề tài), đã nghiệm thu 2016</w:t>
      </w:r>
      <w:r w:rsidDel="00000000" w:rsidR="00000000" w:rsidRPr="00000000">
        <w:rPr>
          <w:rtl w:val="0"/>
        </w:rPr>
      </w:r>
    </w:p>
    <w:p w:rsidR="00000000" w:rsidDel="00000000" w:rsidP="00000000" w:rsidRDefault="00000000" w:rsidRPr="00000000" w14:paraId="00000061">
      <w:pPr>
        <w:numPr>
          <w:ilvl w:val="0"/>
          <w:numId w:val="1"/>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Ưu đãi, hỗ trợ đối với hoạt động bảo vệ môi trường (2022),</w:t>
      </w:r>
      <w:r w:rsidDel="00000000" w:rsidR="00000000" w:rsidRPr="00000000">
        <w:rPr>
          <w:rFonts w:ascii="Times New Roman" w:cs="Times New Roman" w:eastAsia="Times New Roman" w:hAnsi="Times New Roman"/>
          <w:sz w:val="26"/>
          <w:szCs w:val="26"/>
          <w:vertAlign w:val="baseline"/>
          <w:rtl w:val="0"/>
        </w:rPr>
        <w:t xml:space="preserve"> tạp chí Khoa </w:t>
      </w:r>
      <w:r w:rsidDel="00000000" w:rsidR="00000000" w:rsidRPr="00000000">
        <w:rPr>
          <w:sz w:val="26"/>
          <w:szCs w:val="26"/>
          <w:rtl w:val="0"/>
        </w:rPr>
        <w:t xml:space="preserve">học</w:t>
      </w:r>
      <w:r w:rsidDel="00000000" w:rsidR="00000000" w:rsidRPr="00000000">
        <w:rPr>
          <w:rFonts w:ascii="Times New Roman" w:cs="Times New Roman" w:eastAsia="Times New Roman" w:hAnsi="Times New Roman"/>
          <w:sz w:val="26"/>
          <w:szCs w:val="26"/>
          <w:vertAlign w:val="baseline"/>
          <w:rtl w:val="0"/>
        </w:rPr>
        <w:t xml:space="preserve"> pháp lí số 5/2022 (153) – Đồng tác giả.</w:t>
      </w:r>
      <w:r w:rsidDel="00000000" w:rsidR="00000000" w:rsidRPr="00000000">
        <w:rPr>
          <w:rtl w:val="0"/>
        </w:rPr>
      </w:r>
    </w:p>
    <w:p w:rsidR="00000000" w:rsidDel="00000000" w:rsidP="00000000" w:rsidRDefault="00000000" w:rsidRPr="00000000" w14:paraId="00000062">
      <w:pPr>
        <w:numPr>
          <w:ilvl w:val="0"/>
          <w:numId w:val="1"/>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Về chế định quyền sử dụng đất công, Tạp chí Khoa học pháp lý Việt Nam, số 01/2023 (161)</w:t>
      </w:r>
    </w:p>
    <w:p w:rsidR="00000000" w:rsidDel="00000000" w:rsidP="00000000" w:rsidRDefault="00000000" w:rsidRPr="00000000" w14:paraId="00000063">
      <w:pPr>
        <w:numPr>
          <w:ilvl w:val="0"/>
          <w:numId w:val="1"/>
        </w:numPr>
        <w:spacing w:line="312"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Cơ chế dịch chuyển đất đai thông qua giao dịch dân sự - Một số kiến nghị hoàn thiện Dự thảo Luật Đất đai sửa đổi", Tạp chí PTKHCN Kinh tế  - Luật &amp; Quản </w:t>
      </w:r>
      <w:r w:rsidDel="00000000" w:rsidR="00000000" w:rsidRPr="00000000">
        <w:rPr>
          <w:sz w:val="28"/>
          <w:szCs w:val="28"/>
          <w:rtl w:val="0"/>
        </w:rPr>
        <w:t xml:space="preserve">lý</w:t>
      </w:r>
      <w:r w:rsidDel="00000000" w:rsidR="00000000" w:rsidRPr="00000000">
        <w:rPr>
          <w:rFonts w:ascii="Times New Roman" w:cs="Times New Roman" w:eastAsia="Times New Roman" w:hAnsi="Times New Roman"/>
          <w:sz w:val="28"/>
          <w:szCs w:val="28"/>
          <w:vertAlign w:val="baseline"/>
          <w:rtl w:val="0"/>
        </w:rPr>
        <w:t xml:space="preserve">, Số đặc  biệt "Hoàn thiện cơ chế dịch chuyển đất đai ở Việt Nam", 2023.</w:t>
      </w:r>
    </w:p>
    <w:p w:rsidR="00000000" w:rsidDel="00000000" w:rsidP="00000000" w:rsidRDefault="00000000" w:rsidRPr="00000000" w14:paraId="00000064">
      <w:pPr>
        <w:spacing w:line="312"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VI. Bài tham luận hội thảo</w:t>
      </w:r>
      <w:r w:rsidDel="00000000" w:rsidR="00000000" w:rsidRPr="00000000">
        <w:rPr>
          <w:rtl w:val="0"/>
        </w:rPr>
      </w:r>
    </w:p>
    <w:p w:rsidR="00000000" w:rsidDel="00000000" w:rsidP="00000000" w:rsidRDefault="00000000" w:rsidRPr="00000000" w14:paraId="00000065">
      <w:pPr>
        <w:spacing w:line="312" w:lineRule="auto"/>
        <w:ind w:left="720" w:firstLine="0"/>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1. Về quyền và nghĩa vụ của người sử dụng đất là nhà đầu tư nước ngoài, Tham luận Hội thảo: “Chính sách pháp luật đất đai đối với đầu tư nước ngoài tại Việt Nam”,  Tổng cục QLĐĐ và Sở TN&amp;MT tổ chức  ngày 2/12/2011 tại 194 Hoàng Văn Thụ, quận Phú Nhuận </w:t>
      </w:r>
    </w:p>
    <w:p w:rsidR="00000000" w:rsidDel="00000000" w:rsidP="00000000" w:rsidRDefault="00000000" w:rsidRPr="00000000" w14:paraId="00000066">
      <w:pPr>
        <w:spacing w:line="312" w:lineRule="auto"/>
        <w:ind w:left="720" w:firstLine="0"/>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2. Chế độ sở hữu đất đai ở Việt Nam hiện nay, Tham luận Hội thảo  trong khuôn khổ “Chương trình rà soát 16 luật có  tác động lớn nhất tới kinh doanh”,  VCCI -  Văn phòng Chính phủ, ngày 25/8/2011, tại 18-19-20 Tôn Đức Thắng, Q.1, TP.HCM</w:t>
      </w:r>
    </w:p>
    <w:p w:rsidR="00000000" w:rsidDel="00000000" w:rsidP="00000000" w:rsidRDefault="00000000" w:rsidRPr="00000000" w14:paraId="00000067">
      <w:pPr>
        <w:spacing w:line="312" w:lineRule="auto"/>
        <w:ind w:left="720" w:firstLine="0"/>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3. </w:t>
      </w:r>
      <w:r w:rsidDel="00000000" w:rsidR="00000000" w:rsidRPr="00000000">
        <w:rPr>
          <w:rFonts w:ascii="Times New Roman" w:cs="Times New Roman" w:eastAsia="Times New Roman" w:hAnsi="Times New Roman"/>
          <w:i w:val="1"/>
          <w:color w:val="000000"/>
          <w:vertAlign w:val="baseline"/>
          <w:rtl w:val="0"/>
        </w:rPr>
        <w:t xml:space="preserve">Biến đổi khí hậu và những vấn đề pháp lí đặt ra đối với Việt nam, </w:t>
      </w:r>
      <w:r w:rsidDel="00000000" w:rsidR="00000000" w:rsidRPr="00000000">
        <w:rPr>
          <w:rFonts w:ascii="Times New Roman" w:cs="Times New Roman" w:eastAsia="Times New Roman" w:hAnsi="Times New Roman"/>
          <w:color w:val="000000"/>
          <w:vertAlign w:val="baseline"/>
          <w:rtl w:val="0"/>
        </w:rPr>
        <w:t xml:space="preserve">Đề tài nghiên cứu cấp cơ sở (Trường Đại học Luật TP. HCM), Chủ nhiệm, 2011 - 2013</w:t>
      </w:r>
      <w:r w:rsidDel="00000000" w:rsidR="00000000" w:rsidRPr="00000000">
        <w:rPr>
          <w:rtl w:val="0"/>
        </w:rPr>
      </w:r>
    </w:p>
    <w:p w:rsidR="00000000" w:rsidDel="00000000" w:rsidP="00000000" w:rsidRDefault="00000000" w:rsidRPr="00000000" w14:paraId="00000068">
      <w:pPr>
        <w:spacing w:line="312" w:lineRule="auto"/>
        <w:ind w:left="720" w:firstLine="0"/>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69">
      <w:pPr>
        <w:spacing w:line="312" w:lineRule="auto"/>
        <w:ind w:left="720" w:firstLine="0"/>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4. Một số vấn đề cần góp ý về cơ chế thu hồi đất trong Dự thảo Luật Đất đai (sửa đổi), Tham luận Hội thảo Đóng góp ý kiến về Dự thảo Luật Đất đai (sửa đổi), Viện Nghiên cứu lập pháp – Viện Rosa Luxemburg, ngày 7-8/3/2013</w:t>
      </w:r>
    </w:p>
    <w:p w:rsidR="00000000" w:rsidDel="00000000" w:rsidP="00000000" w:rsidRDefault="00000000" w:rsidRPr="00000000" w14:paraId="0000006A">
      <w:pPr>
        <w:spacing w:line="312" w:lineRule="auto"/>
        <w:ind w:left="720" w:firstLine="0"/>
        <w:rPr>
          <w:rFonts w:ascii="Times New Roman" w:cs="Times New Roman" w:eastAsia="Times New Roman" w:hAnsi="Times New Roman"/>
          <w:color w:val="000000"/>
          <w:sz w:val="26"/>
          <w:szCs w:val="26"/>
          <w:vertAlign w:val="baseline"/>
        </w:rPr>
      </w:pPr>
      <w:bookmarkStart w:colFirst="0" w:colLast="0" w:name="_heading=h.41fa6g3rebrm" w:id="0"/>
      <w:bookmarkEnd w:id="0"/>
      <w:r w:rsidDel="00000000" w:rsidR="00000000" w:rsidRPr="00000000">
        <w:rPr>
          <w:rFonts w:ascii="Times New Roman" w:cs="Times New Roman" w:eastAsia="Times New Roman" w:hAnsi="Times New Roman"/>
          <w:color w:val="000000"/>
          <w:sz w:val="26"/>
          <w:szCs w:val="26"/>
          <w:vertAlign w:val="baseline"/>
          <w:rtl w:val="0"/>
        </w:rPr>
        <w:t xml:space="preserve">5. Một số ý kiến về Dự thảo Luật Đất đai (sửa đổi), Tham luận Hội thảo Lấy ý kiến doanh </w:t>
      </w:r>
      <w:r w:rsidDel="00000000" w:rsidR="00000000" w:rsidRPr="00000000">
        <w:rPr>
          <w:sz w:val="26"/>
          <w:szCs w:val="26"/>
          <w:rtl w:val="0"/>
        </w:rPr>
        <w:t xml:space="preserve">nghiệp</w:t>
      </w:r>
      <w:r w:rsidDel="00000000" w:rsidR="00000000" w:rsidRPr="00000000">
        <w:rPr>
          <w:rFonts w:ascii="Times New Roman" w:cs="Times New Roman" w:eastAsia="Times New Roman" w:hAnsi="Times New Roman"/>
          <w:color w:val="000000"/>
          <w:sz w:val="26"/>
          <w:szCs w:val="26"/>
          <w:vertAlign w:val="baseline"/>
          <w:rtl w:val="0"/>
        </w:rPr>
        <w:t xml:space="preserve"> đối với Dự thảo Luật Đất đai (sửa đổi), VCCI, ngày 20/3/2013</w:t>
      </w:r>
    </w:p>
    <w:p w:rsidR="00000000" w:rsidDel="00000000" w:rsidP="00000000" w:rsidRDefault="00000000" w:rsidRPr="00000000" w14:paraId="0000006B">
      <w:pPr>
        <w:spacing w:line="312" w:lineRule="auto"/>
        <w:ind w:left="720" w:firstLine="0"/>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6. Phát triển bền vững trong Hiến pháp – Kinh nghiệm nước ngoài và những vấn đề đặt ra đối với Việt nam, Tham luận Hội thảo: Chế  định kinh tế và chế định văn hóa, giáo dục, khoa học, công nghệ trong Hiến pháp Việt Nam 1992 – Những giá trị và nhu cầu sửa đổi, bổ sung, Trường Đại học Luật TP. HCM – Hội Luật gia Việt Nam, ngày 13/10/2012</w:t>
      </w:r>
    </w:p>
    <w:p w:rsidR="00000000" w:rsidDel="00000000" w:rsidP="00000000" w:rsidRDefault="00000000" w:rsidRPr="00000000" w14:paraId="0000006C">
      <w:pPr>
        <w:spacing w:line="312" w:lineRule="auto"/>
        <w:ind w:left="720" w:firstLine="0"/>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color w:val="ff0000"/>
          <w:sz w:val="26"/>
          <w:szCs w:val="26"/>
          <w:vertAlign w:val="baseline"/>
          <w:rtl w:val="0"/>
        </w:rPr>
        <w:t xml:space="preserve">7. Thực trạng và giải pháp hoàn thiện chính sách pháp luật về ứng phó khí hậu biến đổi ở Việt Nam (2017), Tham luận đăng kỉ yếu của Hội thảo quốc tế “Biến đổi khí hậu – Những vấn đề pháp lí và chiến lược ứng phó trong ASEAN”, Chương trình Nhà nước pháp quyền Châu Á, Viện KAS, CHLB Đức phối hợp với Viện Nhà nước và pháp luật, Viện Hàn lâm Khoa học xã</w:t>
      </w:r>
    </w:p>
    <w:p w:rsidR="00000000" w:rsidDel="00000000" w:rsidP="00000000" w:rsidRDefault="00000000" w:rsidRPr="00000000" w14:paraId="0000006D">
      <w:pPr>
        <w:spacing w:line="312" w:lineRule="auto"/>
        <w:ind w:left="720" w:firstLine="0"/>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color w:val="ff0000"/>
          <w:sz w:val="26"/>
          <w:szCs w:val="26"/>
          <w:vertAlign w:val="baseline"/>
          <w:rtl w:val="0"/>
        </w:rPr>
        <w:t xml:space="preserve">hội Việt Nam, Hà Nội ngày 20/6/2017</w:t>
      </w:r>
    </w:p>
    <w:p w:rsidR="00000000" w:rsidDel="00000000" w:rsidP="00000000" w:rsidRDefault="00000000" w:rsidRPr="00000000" w14:paraId="0000006E">
      <w:pPr>
        <w:spacing w:line="312" w:lineRule="auto"/>
        <w:ind w:left="720" w:firstLine="0"/>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color w:val="ff0000"/>
          <w:sz w:val="26"/>
          <w:szCs w:val="26"/>
          <w:vertAlign w:val="baseline"/>
          <w:rtl w:val="0"/>
        </w:rPr>
        <w:t xml:space="preserve">8. Nhận diện nguy cơ đe doa an ninh môi trường ở Việt Nam và những vấn đề pháp lí đặt ra, Bài viết đăng kỉ yếu Hội thảo quốc tế: “Bảo vệ môi trường với ổn định chính trị, xã hội và phát triển kinh tế - Những vấn đề pháp lí đặt ra”, Trường Đại học luật TP. Hồ Chí Minh, ngày 22/9/2016.</w:t>
      </w:r>
    </w:p>
    <w:p w:rsidR="00000000" w:rsidDel="00000000" w:rsidP="00000000" w:rsidRDefault="00000000" w:rsidRPr="00000000" w14:paraId="0000006F">
      <w:pPr>
        <w:spacing w:line="312" w:lineRule="auto"/>
        <w:ind w:left="720" w:firstLine="0"/>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color w:val="ff0000"/>
          <w:sz w:val="26"/>
          <w:szCs w:val="26"/>
          <w:vertAlign w:val="baseline"/>
          <w:rtl w:val="0"/>
        </w:rPr>
        <w:t xml:space="preserve">7. Ưu đãi, hỗ trợ hoạt động bảo vệ môi trường theo Luật Bảo vệ mội trường 2020, Tạp chí khoa học pháp lí, số chuyên đề 2017</w:t>
      </w:r>
    </w:p>
    <w:p w:rsidR="00000000" w:rsidDel="00000000" w:rsidP="00000000" w:rsidRDefault="00000000" w:rsidRPr="00000000" w14:paraId="00000070">
      <w:pPr>
        <w:spacing w:line="312" w:lineRule="auto"/>
        <w:ind w:left="720" w:firstLine="0"/>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9. Thực trạng và gỉai pháp hoàn thiện chính sách pháp luật về thích ứng khí hậu biến đổi ở Viet Nam, Tham luận đăng kỉ yếu Hội thảo “Biến đổi khí hậu và những vấn đề pháp lí đặt ra”, ngày 08/12/2021 – Trường Đại học Luật TP.HCM.</w:t>
      </w:r>
    </w:p>
    <w:p w:rsidR="00000000" w:rsidDel="00000000" w:rsidP="00000000" w:rsidRDefault="00000000" w:rsidRPr="00000000" w14:paraId="00000071">
      <w:pPr>
        <w:spacing w:line="312" w:lineRule="auto"/>
        <w:ind w:left="720" w:firstLine="0"/>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8. Pháp luật về ưu đãi, hỗ trợ công trình xanh, Hội thảo quốc tế "Chính sách, pháp luật về dự án công trình xanh ở Việt Nam và một số quốc gia". Trường Đại học Luật TP.HỒ Chí Minh, ngày 10/4/2024</w:t>
      </w:r>
    </w:p>
    <w:p w:rsidR="00000000" w:rsidDel="00000000" w:rsidP="00000000" w:rsidRDefault="00000000" w:rsidRPr="00000000" w14:paraId="00000072">
      <w:pPr>
        <w:spacing w:line="312"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VII. Hướng dẫn luận án, luận văn, đề tài nghiên cứu khoa học</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Hướng dẫn luận án tiến sỹ</w:t>
      </w: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Thị Kiều Oanh, Pháp luật về bảo vệ và phát triển quỹ đất nông nghiệp trong quá trình đô thị hóa, công nghiệo hóa tại Việt nam</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học Luật TP. Hồ Chí Minh</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Lê Văn Hiển, Pháp luật về sở  hữu nhà chung cư, trường Đại học Luật TP. HCM</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Nguyễn Lâm Trâm  Anh, Pháp luật về thích ứng biến đổi khí hậu, trường Đại học Luật TP. HCM</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Viết Xuân, Giải quyết tranh chấp về bồi thường do ô nhiễm môi trường, trường Đại học Kinh tế - Luật,  Đại học Quốc gia TP.HCM</w:t>
      </w:r>
    </w:p>
    <w:p w:rsidR="00000000" w:rsidDel="00000000" w:rsidP="00000000" w:rsidRDefault="00000000" w:rsidRPr="00000000" w14:paraId="0000007A">
      <w:pPr>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Hướng dẫn luận văn thạc sỹ </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Hoàng Thị Biên Thùy, Pháp luật về bồi thường khi nhà nước thu hồi đất, 2010.</w:t>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Thị Năm, Tác động của pháp luật quản lí chất thải đến hoạt động kinh doanh tại Việt Nam, 2011.</w:t>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Lê Thanh Minh, Thực hiện dự án phát triển sạch trong lĩnh vực quản lí chất thải ở Việt Nam,2011</w:t>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Trần Thị Lệ Thái, Pháp luật về kinh doanh dịch vụ quản lí chất thải rắn thông thường, 2011</w:t>
      </w:r>
    </w:p>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Lê Thị Thu Hằng, Pháp luật về quản lí chất thải nguy hại trong hoạt động kinh doanh, 2011</w:t>
      </w:r>
    </w:p>
    <w:p w:rsidR="00000000" w:rsidDel="00000000" w:rsidP="00000000" w:rsidRDefault="00000000" w:rsidRPr="00000000" w14:paraId="000000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Trần Thị Duy Nguyệt, Pháp luật về kinh doanh dịch vụ quản lí chất thải nguy hại, 2011</w:t>
      </w:r>
    </w:p>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Phan Thanh Tùng, Trách nhiệm pháp lí của doanh nghiệp trong quản lí chất thải, 2011</w:t>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Phạm Thanh Tuyền, Pháp luật về xử lí cơ sở kinh doanh gây ô nhiễm môi trường nghiêm trọng, 2011</w:t>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Trần thị Thanh Thúy, Pháp luật về huy động vốn trong kinh doanh nhà ở, 2012</w:t>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Bùi Thế Minh, Pháp luật về phát triển nhà ở thương mại, 2012</w:t>
      </w:r>
    </w:p>
    <w:p w:rsidR="00000000" w:rsidDel="00000000" w:rsidP="00000000" w:rsidRDefault="00000000" w:rsidRPr="00000000" w14:paraId="000000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Lê Thị Lương, Pháp luật về quản lí chất thải Y tế, 2013</w:t>
      </w:r>
    </w:p>
    <w:p w:rsidR="00000000" w:rsidDel="00000000" w:rsidP="00000000" w:rsidRDefault="00000000" w:rsidRPr="00000000" w14:paraId="000000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Đoàn Thị Lộc, Cưỡng chế thu hồi đất khi nhà nước thu hồi đất vì mục đích quốc phòng an ninh và phát triền kinh tế, 2013</w:t>
      </w:r>
    </w:p>
    <w:p w:rsidR="00000000" w:rsidDel="00000000" w:rsidP="00000000" w:rsidRDefault="00000000" w:rsidRPr="00000000" w14:paraId="000000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Khía cạnh pháp lí của việc sử dụng tài nguyên nước Lưu vục Sông Đồng Nai vào mục đích phát triển kinh tế, 2013</w:t>
      </w:r>
    </w:p>
    <w:p w:rsidR="00000000" w:rsidDel="00000000" w:rsidP="00000000" w:rsidRDefault="00000000" w:rsidRPr="00000000" w14:paraId="000000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Trần Văn Dầu, Nghĩa vụ bảo vệ môi trường của chủ thể hoạt động khai thác khoáng sản, 2013</w:t>
      </w:r>
    </w:p>
    <w:p w:rsidR="00000000" w:rsidDel="00000000" w:rsidP="00000000" w:rsidRDefault="00000000" w:rsidRPr="00000000" w14:paraId="000000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Thị Thanh Mai, Pháp luật về xử lí cơ sở gây ô nhiễm môi trường, 2013</w:t>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Thị Hồng Nhung, Pháp luật về bảo đảm quyền lợi của người sử dụng đất trong quy hoạch sử dụng đất, 2013</w:t>
      </w:r>
    </w:p>
    <w:p w:rsidR="00000000" w:rsidDel="00000000" w:rsidP="00000000" w:rsidRDefault="00000000" w:rsidRPr="00000000" w14:paraId="000000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thị Thanh Duyên, Nguyên tắc phát triển bền vững trong pháp luật môi trường Việt Nam, 2013</w:t>
      </w:r>
    </w:p>
    <w:p w:rsidR="00000000" w:rsidDel="00000000" w:rsidP="00000000" w:rsidRDefault="00000000" w:rsidRPr="00000000" w14:paraId="000000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Thanh Giang, Nghĩa vụ tài chính trong xác lập quyền khai thác khoáng sản, 2013</w:t>
      </w:r>
    </w:p>
    <w:p w:rsidR="00000000" w:rsidDel="00000000" w:rsidP="00000000" w:rsidRDefault="00000000" w:rsidRPr="00000000" w14:paraId="000000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Tiến Mạnh, Pháp luật về giao đất để thực hiện dự án đầu tư, 2013</w:t>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Trung Thành, Pháp luật về đánh giá tác động môi trường của dự án đầu tư, 2015</w:t>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Trần Hà Lâm, Nguyên tắc người gây ô nhiễm phải trả tiền theo pháp luật Việt Nam, 2015</w:t>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Ngô Gia Hoàng, Quyền tiếp cận quyền sử dụng đất của doanh nghiệp có vốn đầu tư nước ngoài, 2017</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Lê Thị Huỳnh, Pháp luật về sở hữu nhà ở của cá nhân nước ngoài tãi Việt Nam, Trường Đại học Trà Vinh, 2021</w:t>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Thị Trúc Mai, Pháp luật về hợp đồng mua bán nhà ở hình thành trong tương lai, Trường Đại học trà Vinh,2021 </w:t>
      </w:r>
    </w:p>
    <w:p w:rsidR="00000000" w:rsidDel="00000000" w:rsidP="00000000" w:rsidRDefault="00000000" w:rsidRPr="00000000" w14:paraId="00000094">
      <w:pPr>
        <w:spacing w:line="312" w:lineRule="auto"/>
        <w:ind w:left="-108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95">
      <w:pPr>
        <w:spacing w:line="312" w:lineRule="auto"/>
        <w:ind w:left="-10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tab/>
        <w:tab/>
        <w:tab/>
        <w:tab/>
        <w:tab/>
        <w:tab/>
        <w:tab/>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Ngày  11    tháng   01  năm 2022</w:t>
      </w:r>
      <w:r w:rsidDel="00000000" w:rsidR="00000000" w:rsidRPr="00000000">
        <w:rPr>
          <w:rFonts w:ascii="Times New Roman" w:cs="Times New Roman" w:eastAsia="Times New Roman" w:hAnsi="Times New Roman"/>
          <w:sz w:val="28"/>
          <w:szCs w:val="28"/>
          <w:vertAlign w:val="baseline"/>
          <w:rtl w:val="0"/>
        </w:rPr>
        <w:tab/>
        <w:tab/>
        <w:tab/>
        <w:tab/>
        <w:tab/>
        <w:tab/>
        <w:tab/>
        <w:tab/>
        <w:t xml:space="preserve">                             Người khai ký tên</w:t>
      </w:r>
    </w:p>
    <w:p w:rsidR="00000000" w:rsidDel="00000000" w:rsidP="00000000" w:rsidRDefault="00000000" w:rsidRPr="00000000" w14:paraId="00000096">
      <w:pPr>
        <w:spacing w:line="312" w:lineRule="auto"/>
        <w:ind w:left="-1080"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7">
      <w:pPr>
        <w:spacing w:line="312" w:lineRule="auto"/>
        <w:ind w:left="-1080"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8">
      <w:pPr>
        <w:spacing w:line="312" w:lineRule="auto"/>
        <w:ind w:left="-1080"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9">
      <w:pPr>
        <w:spacing w:line="312" w:lineRule="auto"/>
        <w:ind w:left="3960" w:firstLine="108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Phạm Văn Võ</w:t>
      </w:r>
    </w:p>
    <w:p w:rsidR="00000000" w:rsidDel="00000000" w:rsidP="00000000" w:rsidRDefault="00000000" w:rsidRPr="00000000" w14:paraId="0000009A">
      <w:pPr>
        <w:spacing w:line="312"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B">
      <w:pPr>
        <w:spacing w:line="312"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ab/>
        <w:tab/>
        <w:tab/>
        <w:tab/>
        <w:tab/>
        <w:tab/>
      </w:r>
    </w:p>
    <w:p w:rsidR="00000000" w:rsidDel="00000000" w:rsidP="00000000" w:rsidRDefault="00000000" w:rsidRPr="00000000" w14:paraId="0000009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p>
    <w:sectPr>
      <w:headerReference r:id="rId9" w:type="default"/>
      <w:footerReference r:id="rId10" w:type="default"/>
      <w:footerReference r:id="rId11" w:type="even"/>
      <w:pgSz w:h="15840" w:w="12240" w:orient="portrait"/>
      <w:pgMar w:bottom="900" w:top="90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Palatino Linotyp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Lyù lòch khoa hoïc</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260" w:hanging="360"/>
      </w:pPr>
      <w:rPr>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4">
    <w:lvl w:ilvl="0">
      <w:start w:val="1"/>
      <w:numFmt w:val="bullet"/>
      <w:lvlText w:val="●"/>
      <w:lvlJc w:val="left"/>
      <w:pPr>
        <w:ind w:left="1500" w:hanging="360"/>
      </w:pPr>
      <w:rPr>
        <w:rFonts w:ascii="Noto Sans Symbols" w:cs="Noto Sans Symbols" w:eastAsia="Noto Sans Symbols" w:hAnsi="Noto Sans Symbols"/>
        <w:vertAlign w:val="baseline"/>
      </w:rPr>
    </w:lvl>
    <w:lvl w:ilvl="1">
      <w:start w:val="1"/>
      <w:numFmt w:val="bullet"/>
      <w:lvlText w:val="o"/>
      <w:lvlJc w:val="left"/>
      <w:pPr>
        <w:ind w:left="2220" w:hanging="360"/>
      </w:pPr>
      <w:rPr>
        <w:rFonts w:ascii="Courier New" w:cs="Courier New" w:eastAsia="Courier New" w:hAnsi="Courier New"/>
        <w:vertAlign w:val="baseline"/>
      </w:rPr>
    </w:lvl>
    <w:lvl w:ilvl="2">
      <w:start w:val="1"/>
      <w:numFmt w:val="bullet"/>
      <w:lvlText w:val="▪"/>
      <w:lvlJc w:val="left"/>
      <w:pPr>
        <w:ind w:left="2940" w:hanging="360"/>
      </w:pPr>
      <w:rPr>
        <w:rFonts w:ascii="Noto Sans Symbols" w:cs="Noto Sans Symbols" w:eastAsia="Noto Sans Symbols" w:hAnsi="Noto Sans Symbols"/>
        <w:vertAlign w:val="baseline"/>
      </w:rPr>
    </w:lvl>
    <w:lvl w:ilvl="3">
      <w:start w:val="1"/>
      <w:numFmt w:val="bullet"/>
      <w:lvlText w:val="●"/>
      <w:lvlJc w:val="left"/>
      <w:pPr>
        <w:ind w:left="3660" w:hanging="360"/>
      </w:pPr>
      <w:rPr>
        <w:rFonts w:ascii="Noto Sans Symbols" w:cs="Noto Sans Symbols" w:eastAsia="Noto Sans Symbols" w:hAnsi="Noto Sans Symbols"/>
        <w:vertAlign w:val="baseline"/>
      </w:rPr>
    </w:lvl>
    <w:lvl w:ilvl="4">
      <w:start w:val="1"/>
      <w:numFmt w:val="bullet"/>
      <w:lvlText w:val="o"/>
      <w:lvlJc w:val="left"/>
      <w:pPr>
        <w:ind w:left="4380" w:hanging="360"/>
      </w:pPr>
      <w:rPr>
        <w:rFonts w:ascii="Courier New" w:cs="Courier New" w:eastAsia="Courier New" w:hAnsi="Courier New"/>
        <w:vertAlign w:val="baseline"/>
      </w:rPr>
    </w:lvl>
    <w:lvl w:ilvl="5">
      <w:start w:val="1"/>
      <w:numFmt w:val="bullet"/>
      <w:lvlText w:val="▪"/>
      <w:lvlJc w:val="left"/>
      <w:pPr>
        <w:ind w:left="5100" w:hanging="360"/>
      </w:pPr>
      <w:rPr>
        <w:rFonts w:ascii="Noto Sans Symbols" w:cs="Noto Sans Symbols" w:eastAsia="Noto Sans Symbols" w:hAnsi="Noto Sans Symbols"/>
        <w:vertAlign w:val="baseline"/>
      </w:rPr>
    </w:lvl>
    <w:lvl w:ilvl="6">
      <w:start w:val="1"/>
      <w:numFmt w:val="bullet"/>
      <w:lvlText w:val="●"/>
      <w:lvlJc w:val="left"/>
      <w:pPr>
        <w:ind w:left="5820" w:hanging="360"/>
      </w:pPr>
      <w:rPr>
        <w:rFonts w:ascii="Noto Sans Symbols" w:cs="Noto Sans Symbols" w:eastAsia="Noto Sans Symbols" w:hAnsi="Noto Sans Symbols"/>
        <w:vertAlign w:val="baseline"/>
      </w:rPr>
    </w:lvl>
    <w:lvl w:ilvl="7">
      <w:start w:val="1"/>
      <w:numFmt w:val="bullet"/>
      <w:lvlText w:val="o"/>
      <w:lvlJc w:val="left"/>
      <w:pPr>
        <w:ind w:left="6540" w:hanging="360"/>
      </w:pPr>
      <w:rPr>
        <w:rFonts w:ascii="Courier New" w:cs="Courier New" w:eastAsia="Courier New" w:hAnsi="Courier New"/>
        <w:vertAlign w:val="baseline"/>
      </w:rPr>
    </w:lvl>
    <w:lvl w:ilvl="8">
      <w:start w:val="1"/>
      <w:numFmt w:val="bullet"/>
      <w:lvlText w:val="▪"/>
      <w:lvlJc w:val="left"/>
      <w:pPr>
        <w:ind w:left="726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VNI-Times" w:hAnsi="VNI-Times"/>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VNI-Times" w:hAnsi="VNI-Times"/>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paragraph" w:styleId="ColorfulList-Accent1">
    <w:name w:val="Colorful List - Accent 1"/>
    <w:basedOn w:val="Normal"/>
    <w:next w:val="ColorfulList-Accent1"/>
    <w:autoRedefine w:val="0"/>
    <w:hidden w:val="0"/>
    <w:qFormat w:val="0"/>
    <w:pPr>
      <w:suppressAutoHyphens w:val="1"/>
      <w:spacing w:line="1" w:lineRule="atLeast"/>
      <w:ind w:left="720" w:leftChars="-1" w:rightChars="0" w:firstLineChars="-1"/>
      <w:contextualSpacing w:val="1"/>
      <w:textDirection w:val="btLr"/>
      <w:textAlignment w:val="top"/>
      <w:outlineLvl w:val="0"/>
    </w:pPr>
    <w:rPr>
      <w:rFonts w:ascii=".VnTime" w:hAnsi=".VnTime"/>
      <w:w w:val="100"/>
      <w:position w:val="-1"/>
      <w:sz w:val="28"/>
      <w:szCs w:val="20"/>
      <w:effect w:val="none"/>
      <w:vertAlign w:val="baseline"/>
      <w:cs w:val="0"/>
      <w:em w:val="none"/>
      <w:lang w:bidi="ar-SA" w:eastAsia="en-US" w:val="en-US"/>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rFonts w:ascii=".VnTime" w:hAnsi=".VnTime"/>
      <w:w w:val="100"/>
      <w:position w:val="-1"/>
      <w:sz w:val="28"/>
      <w:szCs w:val="20"/>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PalatinoLinotype-regular.ttf"/><Relationship Id="rId3" Type="http://schemas.openxmlformats.org/officeDocument/2006/relationships/font" Target="fonts/PalatinoLinotype-bold.ttf"/><Relationship Id="rId4" Type="http://schemas.openxmlformats.org/officeDocument/2006/relationships/font" Target="fonts/PalatinoLinotype-italic.ttf"/><Relationship Id="rId5" Type="http://schemas.openxmlformats.org/officeDocument/2006/relationships/font" Target="fonts/PalatinoLinotype-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E1TKEaBfRVqpStD68F09TKsRA==">CgMxLjAyDmguNDFmYTZnM3JlYnJtOAByITEyVmxKLUVTTjUxWC1rd3dnX1VUMENrVHYtYWhPdWFGbQ==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2022-01-10T13:08:00Z</dcterms:created>
  <dc:creator>Hop Nhat</dc:creator>
</cp:coreProperties>
</file>